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19528D">
        <w:rPr>
          <w:rFonts w:ascii="Segoe UI" w:hAnsi="Segoe UI" w:cs="Segoe UI"/>
          <w:b/>
          <w:bCs/>
          <w:color w:val="333333"/>
          <w:sz w:val="23"/>
          <w:szCs w:val="23"/>
        </w:rPr>
        <w:t>V</w:t>
      </w:r>
      <w:r w:rsidR="002E545D">
        <w:rPr>
          <w:rFonts w:ascii="Segoe UI" w:hAnsi="Segoe UI" w:cs="Segoe UI"/>
          <w:b/>
          <w:bCs/>
          <w:color w:val="333333"/>
          <w:sz w:val="23"/>
          <w:szCs w:val="23"/>
        </w:rPr>
        <w:t>II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19528D">
        <w:rPr>
          <w:rFonts w:cstheme="minorHAnsi"/>
          <w:b/>
          <w:bCs/>
          <w:color w:val="333333"/>
          <w:sz w:val="24"/>
          <w:szCs w:val="24"/>
        </w:rPr>
        <w:t>V</w:t>
      </w:r>
      <w:r w:rsidR="002E545D">
        <w:rPr>
          <w:rFonts w:cstheme="minorHAnsi"/>
          <w:b/>
          <w:bCs/>
          <w:color w:val="333333"/>
          <w:sz w:val="24"/>
          <w:szCs w:val="24"/>
        </w:rPr>
        <w:t>II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FC070E">
        <w:rPr>
          <w:rFonts w:cstheme="minorHAnsi"/>
          <w:bCs/>
          <w:color w:val="333333"/>
          <w:sz w:val="24"/>
          <w:szCs w:val="24"/>
        </w:rPr>
        <w:t>62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683642">
        <w:rPr>
          <w:rFonts w:cstheme="minorHAnsi"/>
          <w:bCs/>
          <w:color w:val="333333"/>
          <w:sz w:val="24"/>
          <w:szCs w:val="24"/>
        </w:rPr>
        <w:t>0</w:t>
      </w:r>
      <w:r w:rsidR="002E545D">
        <w:rPr>
          <w:rFonts w:cstheme="minorHAnsi"/>
          <w:bCs/>
          <w:color w:val="333333"/>
          <w:sz w:val="24"/>
          <w:szCs w:val="24"/>
        </w:rPr>
        <w:t>7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2E545D">
        <w:rPr>
          <w:rFonts w:cstheme="minorHAnsi"/>
          <w:bCs/>
          <w:color w:val="333333"/>
          <w:sz w:val="24"/>
          <w:szCs w:val="24"/>
        </w:rPr>
        <w:t>7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>; č. usnesení 2021/</w:t>
      </w:r>
      <w:r w:rsidR="002E545D">
        <w:rPr>
          <w:rFonts w:cstheme="minorHAnsi"/>
          <w:bCs/>
          <w:color w:val="333333"/>
          <w:sz w:val="24"/>
          <w:szCs w:val="24"/>
        </w:rPr>
        <w:t>62</w:t>
      </w:r>
      <w:r w:rsidR="000A4BD6">
        <w:rPr>
          <w:rFonts w:cstheme="minorHAnsi"/>
          <w:bCs/>
          <w:color w:val="333333"/>
          <w:sz w:val="24"/>
          <w:szCs w:val="24"/>
        </w:rPr>
        <w:t>/</w:t>
      </w:r>
      <w:r w:rsidR="002E545D">
        <w:rPr>
          <w:rFonts w:cstheme="minorHAnsi"/>
          <w:bCs/>
          <w:color w:val="333333"/>
          <w:sz w:val="24"/>
          <w:szCs w:val="24"/>
        </w:rPr>
        <w:t>9)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85A02">
        <w:rPr>
          <w:rFonts w:cstheme="minorHAnsi"/>
          <w:bCs/>
          <w:color w:val="333333"/>
          <w:sz w:val="24"/>
          <w:szCs w:val="24"/>
        </w:rPr>
        <w:t xml:space="preserve">dne </w:t>
      </w:r>
      <w:bookmarkStart w:id="0" w:name="_GoBack"/>
      <w:bookmarkEnd w:id="0"/>
      <w:r w:rsidR="002E545D">
        <w:rPr>
          <w:rFonts w:cstheme="minorHAnsi"/>
          <w:bCs/>
          <w:color w:val="333333"/>
          <w:sz w:val="24"/>
          <w:szCs w:val="24"/>
        </w:rPr>
        <w:t>30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047937">
        <w:rPr>
          <w:rFonts w:cstheme="minorHAnsi"/>
          <w:bCs/>
          <w:color w:val="333333"/>
          <w:sz w:val="24"/>
          <w:szCs w:val="24"/>
        </w:rPr>
        <w:t>7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685A02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47937"/>
    <w:rsid w:val="00077079"/>
    <w:rsid w:val="000A4BD6"/>
    <w:rsid w:val="0019528D"/>
    <w:rsid w:val="001C53DB"/>
    <w:rsid w:val="00226A16"/>
    <w:rsid w:val="00237B4B"/>
    <w:rsid w:val="002B2227"/>
    <w:rsid w:val="002E545D"/>
    <w:rsid w:val="003768F2"/>
    <w:rsid w:val="00397BAD"/>
    <w:rsid w:val="0046279C"/>
    <w:rsid w:val="00571E8E"/>
    <w:rsid w:val="005B66B3"/>
    <w:rsid w:val="00632522"/>
    <w:rsid w:val="00683642"/>
    <w:rsid w:val="00685A02"/>
    <w:rsid w:val="00913DED"/>
    <w:rsid w:val="00945462"/>
    <w:rsid w:val="009D4D36"/>
    <w:rsid w:val="00A0455C"/>
    <w:rsid w:val="00A615E3"/>
    <w:rsid w:val="00B5152F"/>
    <w:rsid w:val="00D15CA1"/>
    <w:rsid w:val="00FA0C25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23</cp:revision>
  <dcterms:created xsi:type="dcterms:W3CDTF">2020-04-08T06:18:00Z</dcterms:created>
  <dcterms:modified xsi:type="dcterms:W3CDTF">2021-11-09T08:13:00Z</dcterms:modified>
</cp:coreProperties>
</file>